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附件5：</w:t>
      </w:r>
    </w:p>
    <w:p>
      <w:pPr>
        <w:spacing w:line="640" w:lineRule="exact"/>
        <w:jc w:val="center"/>
        <w:rPr>
          <w:rFonts w:hint="eastAsia" w:ascii="宋体" w:hAnsi="宋体" w:cs="宋体"/>
          <w:snapToGrid w:val="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napToGrid w:val="0"/>
          <w:kern w:val="0"/>
          <w:sz w:val="36"/>
          <w:szCs w:val="36"/>
        </w:rPr>
        <w:t>南阳市装饰装修行业优秀家装企业评选办法</w:t>
      </w:r>
    </w:p>
    <w:p>
      <w:pPr>
        <w:spacing w:line="480" w:lineRule="exact"/>
        <w:ind w:firstLine="686" w:firstLineChars="245"/>
        <w:jc w:val="left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65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为推动我市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家装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企业深化改革，创新发展，改变经营思路，鼓励企业提高我市装饰装修工程质量和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装饰技术水平，促进我市装饰装修业的发展，南阳市室内装饰业协会决定开展“南阳市装饰装修行业优秀家装企业”（以下简称优秀企业）评选活动。为保证该项工作质量，特制定本评选办法。</w:t>
      </w:r>
    </w:p>
    <w:p>
      <w:pPr>
        <w:autoSpaceDN w:val="0"/>
        <w:spacing w:line="65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南阳市装饰装修行业优秀家装企业，代表南阳市装饰装修行业家装企业的最高荣誉，每年评选一次。</w:t>
      </w:r>
    </w:p>
    <w:p>
      <w:pPr>
        <w:spacing w:line="650" w:lineRule="exact"/>
        <w:ind w:firstLine="643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第三条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优秀家装企业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评选条件和申报资料</w:t>
      </w:r>
    </w:p>
    <w:p>
      <w:pPr>
        <w:spacing w:line="650" w:lineRule="exact"/>
        <w:ind w:firstLine="68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1、认真贯彻党的路线、方针、政策和法律、法规，在坚持企业改革、转换企业经营机制、创新方面有显著成效；</w:t>
      </w:r>
    </w:p>
    <w:p>
      <w:pPr>
        <w:autoSpaceDN w:val="0"/>
        <w:spacing w:line="650" w:lineRule="exact"/>
        <w:ind w:firstLine="68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2、是南阳市室内装饰业协会会员；</w:t>
      </w:r>
    </w:p>
    <w:p>
      <w:pPr>
        <w:autoSpaceDN w:val="0"/>
        <w:spacing w:line="650" w:lineRule="exact"/>
        <w:ind w:firstLine="68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3、质量管理体系和质量保证体系完整健全，责任明确，措施到位，贯彻ISO9000标准；</w:t>
      </w:r>
    </w:p>
    <w:p>
      <w:pPr>
        <w:autoSpaceDN w:val="0"/>
        <w:spacing w:line="650" w:lineRule="exact"/>
        <w:ind w:firstLine="68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4、企业2019年的财务损益表和税务部门出具的纳税证明；</w:t>
      </w:r>
    </w:p>
    <w:p>
      <w:pPr>
        <w:autoSpaceDN w:val="0"/>
        <w:spacing w:line="650" w:lineRule="exact"/>
        <w:ind w:firstLine="68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5、2019年成绩突出荣获过市、省、部级以上荣誉的企业；</w:t>
      </w:r>
    </w:p>
    <w:p>
      <w:pPr>
        <w:spacing w:line="6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6、2019年未发生拖欠农民工工资和安全事故现象，未被有关部门通报；</w:t>
      </w:r>
    </w:p>
    <w:p>
      <w:pPr>
        <w:spacing w:line="6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7、申报资料：申报单位应认真填写“南阳市装饰装修行业优秀家装企业申报表”，申报表一式两份，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申报表用A4幅面统一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装订整齐，严格按照申报表格式填写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申报资料电子版扫描件一份，内容如下：</w:t>
      </w:r>
    </w:p>
    <w:p>
      <w:pPr>
        <w:autoSpaceDN w:val="0"/>
        <w:spacing w:line="6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（1）企业申报承诺书</w:t>
      </w:r>
    </w:p>
    <w:p>
      <w:pPr>
        <w:autoSpaceDN w:val="0"/>
        <w:spacing w:line="6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（2）企业证件（营业执照、会员证明）；</w:t>
      </w:r>
    </w:p>
    <w:p>
      <w:pPr>
        <w:autoSpaceDN w:val="0"/>
        <w:spacing w:line="6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（3）2019年度财务损益表和纳税证明；</w:t>
      </w:r>
    </w:p>
    <w:p>
      <w:pPr>
        <w:autoSpaceDN w:val="0"/>
        <w:spacing w:line="65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（4）2019年获奖证书；</w:t>
      </w:r>
    </w:p>
    <w:p>
      <w:pPr>
        <w:autoSpaceDN w:val="0"/>
        <w:spacing w:line="650" w:lineRule="exact"/>
        <w:ind w:firstLine="68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（5）企业安全保障制度；</w:t>
      </w:r>
    </w:p>
    <w:p>
      <w:pPr>
        <w:autoSpaceDN w:val="0"/>
        <w:spacing w:line="650" w:lineRule="exact"/>
        <w:ind w:firstLine="68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（6）无发生安全事故证明。</w:t>
      </w:r>
    </w:p>
    <w:p>
      <w:pPr>
        <w:autoSpaceDN w:val="0"/>
        <w:spacing w:line="650" w:lineRule="exact"/>
        <w:ind w:firstLine="686"/>
        <w:rPr>
          <w:rFonts w:hint="eastAsia" w:ascii="宋体" w:hAnsi="宋体" w:cs="宋体"/>
          <w:sz w:val="32"/>
          <w:szCs w:val="32"/>
        </w:rPr>
      </w:pPr>
    </w:p>
    <w:p>
      <w:pPr>
        <w:autoSpaceDN w:val="0"/>
        <w:spacing w:line="650" w:lineRule="exact"/>
        <w:ind w:firstLine="640" w:firstLineChars="200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rPr>
          <w:rFonts w:hint="eastAsia" w:ascii="宋体" w:hAnsi="宋体" w:cs="宋体"/>
          <w:sz w:val="32"/>
          <w:szCs w:val="32"/>
        </w:rPr>
      </w:pPr>
    </w:p>
    <w:p>
      <w:pPr>
        <w:autoSpaceDN w:val="0"/>
        <w:spacing w:line="600" w:lineRule="exact"/>
        <w:jc w:val="center"/>
        <w:rPr>
          <w:rFonts w:hint="eastAsia" w:ascii="宋体" w:hAnsi="宋体" w:cs="宋体"/>
          <w:b/>
          <w:spacing w:val="-12"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优秀家装企业</w:t>
      </w:r>
      <w:r>
        <w:rPr>
          <w:rFonts w:hint="eastAsia" w:ascii="宋体" w:hAnsi="宋体" w:cs="宋体"/>
          <w:b/>
          <w:bCs/>
          <w:spacing w:val="-12"/>
          <w:sz w:val="44"/>
          <w:szCs w:val="44"/>
        </w:rPr>
        <w:t>申报表</w:t>
      </w:r>
    </w:p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3960"/>
        <w:gridCol w:w="1027"/>
        <w:gridCol w:w="21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申报单位</w:t>
            </w:r>
          </w:p>
        </w:tc>
        <w:tc>
          <w:tcPr>
            <w:tcW w:w="7165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申报类别</w:t>
            </w:r>
          </w:p>
        </w:tc>
        <w:tc>
          <w:tcPr>
            <w:tcW w:w="7165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优秀家装企业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单位地址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邮编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联系人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职务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联系方式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手机：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微信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办公室：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QQ</w:t>
            </w:r>
          </w:p>
        </w:tc>
        <w:tc>
          <w:tcPr>
            <w:tcW w:w="217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</w:rPr>
            </w:pPr>
          </w:p>
        </w:tc>
      </w:tr>
    </w:tbl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  <w:r>
        <w:rPr>
          <w:rFonts w:hint="eastAsia" w:ascii="宋体" w:hAnsi="宋体" w:cs="宋体"/>
          <w:sz w:val="30"/>
        </w:rPr>
        <w:t xml:space="preserve">申报时间：        年     月    日 </w:t>
      </w:r>
    </w:p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  <w:r>
        <w:rPr>
          <w:rFonts w:hint="eastAsia" w:ascii="宋体" w:hAnsi="宋体" w:cs="宋体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714500" cy="1584960"/>
                <wp:effectExtent l="4445" t="4445" r="18415" b="10795"/>
                <wp:wrapTight wrapText="bothSides">
                  <wp:wrapPolygon>
                    <wp:start x="-56" y="-61"/>
                    <wp:lineTo x="-56" y="21539"/>
                    <wp:lineTo x="21448" y="21539"/>
                    <wp:lineTo x="21448" y="-61"/>
                    <wp:lineTo x="-56" y="-61"/>
                  </wp:wrapPolygon>
                </wp:wrapTight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</w:rPr>
                              <w:t>申报单位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</w:rPr>
                              <w:t>公 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4.8pt;height:124.8pt;width:135pt;mso-wrap-distance-left:9pt;mso-wrap-distance-right:9pt;z-index:251662336;mso-width-relative:page;mso-height-relative:page;" coordsize="21600,21600" wrapcoords="-56 -61 -56 21539 21448 21539 21448 -61 -56 -61" o:gfxdata="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TtPre&#10;1gAAAAkBAAAPAAAAAAAAAAEAIAAAACIAAABkcnMvZG93bnJldi54bWxQSwECFAAUAAAACACHTuJA&#10;NUoeguoBAADcAwAADgAAAAAAAAABACAAAAAlAQAAZHJzL2Uyb0RvYy54bWxQSwUGAAAAAAYABgBZ&#10;AQAAg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</w:rPr>
                        <w:t>申报单位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</w:rPr>
                        <w:t>公 章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</w:p>
    <w:p>
      <w:pPr>
        <w:rPr>
          <w:rFonts w:hint="eastAsia" w:ascii="宋体" w:hAnsi="宋体" w:cs="宋体"/>
          <w:sz w:val="30"/>
        </w:rPr>
      </w:pPr>
    </w:p>
    <w:p>
      <w:pPr>
        <w:jc w:val="center"/>
        <w:rPr>
          <w:rFonts w:hint="eastAsia" w:ascii="宋体" w:hAnsi="宋体" w:cs="宋体"/>
          <w:sz w:val="36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南阳市室内装饰业协会印制</w:t>
      </w:r>
    </w:p>
    <w:p>
      <w:pPr>
        <w:spacing w:line="360" w:lineRule="auto"/>
        <w:jc w:val="center"/>
        <w:rPr>
          <w:rFonts w:hint="eastAsia"/>
          <w:b/>
          <w:bCs/>
          <w:sz w:val="44"/>
          <w:szCs w:val="52"/>
        </w:rPr>
      </w:pPr>
    </w:p>
    <w:p>
      <w:pPr>
        <w:spacing w:line="360" w:lineRule="auto"/>
        <w:jc w:val="center"/>
        <w:rPr>
          <w:rFonts w:hint="eastAsia"/>
          <w:b/>
          <w:bCs/>
          <w:sz w:val="44"/>
          <w:szCs w:val="52"/>
        </w:rPr>
      </w:pPr>
    </w:p>
    <w:p>
      <w:pPr>
        <w:spacing w:line="360" w:lineRule="auto"/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申报承诺书</w:t>
      </w:r>
    </w:p>
    <w:p>
      <w:pPr>
        <w:spacing w:line="360" w:lineRule="auto"/>
        <w:jc w:val="left"/>
        <w:rPr>
          <w:rFonts w:hint="eastAsia"/>
          <w:sz w:val="28"/>
          <w:szCs w:val="36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南阳市室内装饰业协会：</w:t>
      </w:r>
    </w:p>
    <w:p>
      <w:pPr>
        <w:widowControl/>
        <w:spacing w:line="7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本公司自愿申请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2020年度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南阳市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装饰装修行业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优秀家装企业的评选，现郑重承诺，本公司提交的申报表及附件材料的全部内容及数据真实有效，严格按照评审要求，如申报资料有不实之处，本公司将自动退出“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2020年度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南阳市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装饰装修行业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优秀家装企业”的评选，并接受评委会根据评选办法做出的处理。</w:t>
      </w:r>
    </w:p>
    <w:p>
      <w:pPr>
        <w:wordWrap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wordWrap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（盖章）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年     月     日</w:t>
      </w:r>
    </w:p>
    <w:p>
      <w:pPr>
        <w:autoSpaceDN w:val="0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N w:val="0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sz w:val="32"/>
          <w:szCs w:val="32"/>
        </w:rPr>
        <w:t>一、申报企业基本情况</w:t>
      </w:r>
    </w:p>
    <w:p>
      <w:pPr>
        <w:jc w:val="center"/>
        <w:rPr>
          <w:rFonts w:hint="eastAsia" w:ascii="宋体" w:hAnsi="宋体" w:cs="宋体"/>
          <w:bCs/>
          <w:kern w:val="0"/>
          <w:sz w:val="44"/>
          <w:szCs w:val="30"/>
        </w:rPr>
      </w:pPr>
    </w:p>
    <w:tbl>
      <w:tblPr>
        <w:tblStyle w:val="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226"/>
        <w:gridCol w:w="1700"/>
        <w:gridCol w:w="1376"/>
        <w:gridCol w:w="1777"/>
        <w:gridCol w:w="176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企业名称</w:t>
            </w:r>
          </w:p>
        </w:tc>
        <w:tc>
          <w:tcPr>
            <w:tcW w:w="4302" w:type="dxa"/>
            <w:gridSpan w:val="3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企业性质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通信地址</w:t>
            </w:r>
          </w:p>
        </w:tc>
        <w:tc>
          <w:tcPr>
            <w:tcW w:w="4302" w:type="dxa"/>
            <w:gridSpan w:val="3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企业QQ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企业成立时间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联系人电话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及微信号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90" w:lineRule="atLeas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传真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10"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before="100" w:beforeAutospacing="1" w:line="90" w:lineRule="atLeas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2019年产值  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10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before="100" w:beforeAutospacing="1" w:line="90" w:lineRule="atLeast"/>
              <w:jc w:val="center"/>
              <w:rPr>
                <w:rFonts w:hint="eastAsia" w:ascii="宋体" w:hAnsi="宋体" w:cs="宋体"/>
                <w:sz w:val="24"/>
                <w:szCs w:val="21"/>
                <w:highlight w:val="red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10"/>
                <w:szCs w:val="21"/>
                <w:highlight w:val="re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90" w:lineRule="atLeas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企业宣传用语</w:t>
            </w:r>
          </w:p>
        </w:tc>
        <w:tc>
          <w:tcPr>
            <w:tcW w:w="7846" w:type="dxa"/>
            <w:gridSpan w:val="5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10"/>
                <w:szCs w:val="21"/>
                <w:highlight w:val="red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职工总数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建造师人数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工程师人数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设计师人数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现场管理人员数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技术工人人数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</w:t>
            </w:r>
          </w:p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工程业绩</w:t>
            </w:r>
          </w:p>
        </w:tc>
        <w:tc>
          <w:tcPr>
            <w:tcW w:w="784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spacing w:before="100" w:beforeAutospacing="1" w:line="320" w:lineRule="exact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before="100" w:beforeAutospacing="1" w:line="320" w:lineRule="exact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before="100" w:beforeAutospacing="1" w:line="320" w:lineRule="exact"/>
              <w:rPr>
                <w:rFonts w:hint="eastAsia" w:ascii="宋体" w:hAnsi="宋体" w:cs="宋体"/>
                <w:sz w:val="24"/>
                <w:szCs w:val="21"/>
              </w:rPr>
            </w:pPr>
          </w:p>
          <w:p>
            <w:pPr>
              <w:spacing w:before="100" w:beforeAutospacing="1" w:line="320" w:lineRule="exact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2019年</w:t>
            </w:r>
          </w:p>
          <w:p>
            <w:pPr>
              <w:spacing w:before="100" w:beforeAutospacing="1" w:line="32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获奖业绩</w:t>
            </w:r>
          </w:p>
        </w:tc>
        <w:tc>
          <w:tcPr>
            <w:tcW w:w="7846" w:type="dxa"/>
            <w:gridSpan w:val="5"/>
            <w:noWrap w:val="0"/>
            <w:vAlign w:val="center"/>
          </w:tcPr>
          <w:p>
            <w:pPr>
              <w:spacing w:before="100" w:beforeAutospacing="1" w:line="320" w:lineRule="exact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二、评审意见</w:t>
      </w:r>
    </w:p>
    <w:p>
      <w:pPr>
        <w:spacing w:line="300" w:lineRule="exact"/>
        <w:jc w:val="center"/>
        <w:rPr>
          <w:rFonts w:hint="eastAsia" w:ascii="宋体" w:hAnsi="宋体" w:cs="宋体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  <w:jc w:val="center"/>
        </w:trPr>
        <w:tc>
          <w:tcPr>
            <w:tcW w:w="896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公司意见</w:t>
            </w: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      经办人签名：                     （公章）</w:t>
            </w:r>
          </w:p>
          <w:p>
            <w:pPr>
              <w:ind w:firstLine="5436" w:firstLineChars="1812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 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896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评审委员会意见：</w:t>
            </w: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8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ind w:firstLine="5436" w:firstLineChars="1812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  <w:jc w:val="center"/>
        </w:trPr>
        <w:tc>
          <w:tcPr>
            <w:tcW w:w="896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协会意见：</w:t>
            </w: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 w:ascii="宋体" w:hAnsi="宋体" w:cs="宋体"/>
                <w:sz w:val="30"/>
                <w:szCs w:val="30"/>
              </w:rPr>
            </w:pPr>
          </w:p>
          <w:p>
            <w:pPr>
              <w:ind w:firstLine="5437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年      月     日</w:t>
            </w:r>
          </w:p>
        </w:tc>
      </w:tr>
    </w:tbl>
    <w:p>
      <w:pPr>
        <w:spacing w:line="20" w:lineRule="exact"/>
        <w:rPr>
          <w:rFonts w:ascii="宋体" w:hAnsi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E48AE"/>
    <w:rsid w:val="1B9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2020-12-12T08:39:00Z</dcterms:created>
  <dc:creator>周勐</dc:creator>
  <cp:lastModifiedBy>周勐</cp:lastModifiedBy>
  <dcterms:modified xsi:type="dcterms:W3CDTF">2020-12-12T08:40:28Z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